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C62" w:rsidRDefault="009F5C62" w:rsidP="009F5C62">
      <w:pPr>
        <w:pStyle w:val="Nessunaspaziatura1"/>
        <w:pageBreakBefore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Allegato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1 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PREFERENZE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23461" w:rsidRDefault="00D23461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 categorie di cittadini che hanno preferenza a parità di merito previsti dal DPR 9.5.1994, n. 487, cosi come integrati e modificati, dal DPR 30.10.1996, n. 693, dalla L. 15.5.1997, n. 127 e dalla L. 16.6.1998, n. 191, sono le seguenti:</w:t>
      </w:r>
    </w:p>
    <w:p w:rsidR="00D23461" w:rsidRDefault="00D23461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gli insigniti di medaglia, al valore militare;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i mutilati ed invalidi di guerra ex combattenti;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c) i mutilati ed invalidi per fatto di guerra;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d) i mutilati ed invalidi per servizio nel settore pubblico e privato;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e) gli orfani di guerra;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f) gli orfani dei caduti per fatto di guerra;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g) gli orfani dei caduti per servizio nel settore pubblico e privato;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h) i feriti in combattimento;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i) gli insigniti di croce di guerra o di altra attestazione speciale di merito di guerra, nonché i capi di famiglia numerosa;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l) i figli dei mutilati e degli invalidi di guerra ex combattenti;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m) i figli dei mutilati e degli invalidi per fatto di guerra;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n) i figli dei mutilati e degli invalidi per servizio nel settore pubblico e privato;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o) i genitori vedovi non risposati, i coniugi non risposati e le sorelle ed i fratelli vedovi o non sposati dei caduti di guerra;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p) i genitori vedovi non risposati, i coniugi non risposati e le sorelle ed i fratelli vedovi o non sposati dei caduti per fatto di guerra;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q) i genitori vedovi non risposati, i coniugi non risposati e le sorelle ed i fratelli vedovi o non sposati dei caduti per servizio nel settore pubblico o privato;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r) coloro che abbiano prestato servizio militare come combattenti;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s) coloro che abbiano prestato lodevole servizio a qualunque titolo, per non meno di un anno nell'Amministrazione che ha indetto il concorso;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t) i coniugati e i non coniugati con riguardo al numero dei figli a carico;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u) gli invalidi ed i mutilati civili;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v) militari volontari delle forze armate congedati senza demerito al termine della ferma o rafferma.</w:t>
      </w:r>
    </w:p>
    <w:p w:rsidR="00D23461" w:rsidRDefault="00D23461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23461" w:rsidRDefault="00D23461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parità di merito e di titoli la preferenza e determinata dalla minore età.</w:t>
      </w: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5C62" w:rsidRDefault="009F5C62" w:rsidP="009F5C62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9F5C62" w:rsidSect="009A6356"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10F1B24"/>
    <w:multiLevelType w:val="hybridMultilevel"/>
    <w:tmpl w:val="DA7A3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95045B"/>
    <w:multiLevelType w:val="hybridMultilevel"/>
    <w:tmpl w:val="80C68E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62"/>
    <w:rsid w:val="0011449F"/>
    <w:rsid w:val="009A6356"/>
    <w:rsid w:val="009F5C62"/>
    <w:rsid w:val="00AB1CC9"/>
    <w:rsid w:val="00D2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C5F35"/>
  <w15:chartTrackingRefBased/>
  <w15:docId w15:val="{CA44C48A-2767-48DB-85FB-52DCDEC0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5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9F5C62"/>
    <w:pPr>
      <w:suppressAutoHyphens/>
      <w:spacing w:after="0" w:line="240" w:lineRule="auto"/>
      <w:jc w:val="both"/>
    </w:pPr>
    <w:rPr>
      <w:rFonts w:ascii="Calibri" w:eastAsia="SimSun" w:hAnsi="Calibri" w:cs="F"/>
      <w:kern w:val="2"/>
      <w:lang w:eastAsia="zh-CN"/>
    </w:rPr>
  </w:style>
  <w:style w:type="character" w:customStyle="1" w:styleId="Carpredefinitoparagrafo2">
    <w:name w:val="Car. predefinito paragrafo2"/>
    <w:rsid w:val="009F5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6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9</cp:revision>
  <cp:lastPrinted>2019-03-14T13:28:00Z</cp:lastPrinted>
  <dcterms:created xsi:type="dcterms:W3CDTF">2019-03-14T13:22:00Z</dcterms:created>
  <dcterms:modified xsi:type="dcterms:W3CDTF">2019-03-21T11:10:00Z</dcterms:modified>
</cp:coreProperties>
</file>